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Ain Chock 2018 — Enunciado traducido al castellano</w:t>
      </w:r>
    </w:p>
    <w:p>
      <w:pPr>
        <w:jc w:val="center"/>
      </w:pPr>
      <w:r>
        <w:rPr>
          <w:i/>
          <w:sz w:val="22"/>
        </w:rPr>
        <w:t>Examen provincial de Matemáticas. Duración: 1 hora y media. Coeficiente 2.</w:t>
      </w:r>
    </w:p>
    <w:p/>
    <w:p>
      <w:pPr>
        <w:pStyle w:val="Heading2"/>
      </w:pPr>
      <w:r>
        <w:t>Campo I: números y cálculo (16 puntos)</w:t>
      </w:r>
    </w:p>
    <w:p>
      <w:pPr>
        <w:pStyle w:val="ListBullet"/>
      </w:pPr>
      <w:r>
        <w:t>Ordena de forma creciente: 0,71; 3/4; 0,701; 7; 7/9.</w:t>
      </w:r>
    </w:p>
    <w:p>
      <w:pPr>
        <w:pStyle w:val="ListBullet"/>
      </w:pPr>
      <w:r>
        <w:t>Coloca y realiza: (4500,7 + 383,37) − 3427; 697,1 × 50,9; 22,59 ÷ 4,5.</w:t>
      </w:r>
    </w:p>
    <w:p>
      <w:pPr>
        <w:pStyle w:val="ListBullet"/>
      </w:pPr>
      <w:r>
        <w:t>Calcula y simplifica: (1/3 + 1/2) × (3/4 − 2/5).</w:t>
      </w:r>
    </w:p>
    <w:p>
      <w:pPr>
        <w:pStyle w:val="ListBullet"/>
      </w:pPr>
      <w:r>
        <w:t>Problema: el gasto mensual de un empleado es el 95% de su sueldo y ahorra 600 dh al mes. Calcula el porcentaje de ahorro y el salario mensual.</w:t>
      </w:r>
    </w:p>
    <w:p>
      <w:pPr>
        <w:pStyle w:val="Heading2"/>
      </w:pPr>
      <w:r>
        <w:t>Campo II: geometría (11 puntos)</w:t>
      </w:r>
    </w:p>
    <w:p>
      <w:pPr>
        <w:pStyle w:val="ListBullet"/>
      </w:pPr>
      <w:r>
        <w:t>Dibuja un ángulo de 80°.</w:t>
      </w:r>
    </w:p>
    <w:p>
      <w:pPr>
        <w:pStyle w:val="ListBullet"/>
      </w:pPr>
      <w:r>
        <w:t>Construye un rectángulo sabiendo que su diagonal AC mide 5 cm.</w:t>
      </w:r>
    </w:p>
    <w:p>
      <w:pPr>
        <w:pStyle w:val="ListBullet"/>
      </w:pPr>
      <w:r>
        <w:t>Dibuja la figura simétrica respecto de la recta (D).</w:t>
      </w:r>
    </w:p>
    <w:p>
      <w:pPr>
        <w:pStyle w:val="ListBullet"/>
      </w:pPr>
      <w:r>
        <w:t>Problema: una persona vende un terreno por 450.000 dh. Paga 4/5 de ese importe por una vivienda cuyo metro cuadrado cuesta 4.000 dh. Calcula el precio de compra de la vivienda y su superficie.</w:t>
      </w:r>
    </w:p>
    <w:p>
      <w:pPr>
        <w:pStyle w:val="Heading2"/>
      </w:pPr>
      <w:r>
        <w:t>Campo III: medida (13 puntos)</w:t>
      </w:r>
    </w:p>
    <w:p>
      <w:pPr>
        <w:pStyle w:val="ListBullet"/>
      </w:pPr>
      <w:r>
        <w:t>Convierte: 0,15 km 2,3 hm 7 dam a m; 0,5 t 7,5 q 525 hg a q; 15,62 a 7500 dm² 156,7 m² a ca; 0,45 m³ 850 daL 27 L a dm³.</w:t>
      </w:r>
    </w:p>
    <w:p>
      <w:pPr>
        <w:pStyle w:val="ListBullet"/>
      </w:pPr>
      <w:r>
        <w:t>Problema: un barril cilíndrico de radio 4 dm y altura 5 dm está lleno hasta 3/4 de aceite. El litro se vende a 55 dh. Calcula el precio de venta.</w:t>
      </w:r>
    </w:p>
    <w:p>
      <w:pPr>
        <w:pStyle w:val="Heading2"/>
      </w:pPr>
      <w:r>
        <w:t>Imágenes necesarias del original</w:t>
      </w:r>
    </w:p>
    <w:p>
      <w:r>
        <w:t>Se incluyen las páginas/figuras originales para conservar la disposición, cuadrículas, esquemas y dibujos geométricos que el alumnado debe usar.</w:t>
      </w:r>
    </w:p>
    <w:p>
      <w:pPr>
        <w:pStyle w:val="Caption"/>
      </w:pPr>
      <w:r>
        <w:t>Página original 1</w:t>
      </w:r>
    </w:p>
    <w:p>
      <w:r>
        <w:drawing>
          <wp:inline xmlns:a="http://schemas.openxmlformats.org/drawingml/2006/main" xmlns:pic="http://schemas.openxmlformats.org/drawingml/2006/picture">
            <wp:extent cx="5577840" cy="78910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ain_chock_2018_enunciado_castellano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78910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Página original 2</w:t>
      </w:r>
    </w:p>
    <w:p>
      <w:r>
        <w:drawing>
          <wp:inline xmlns:a="http://schemas.openxmlformats.org/drawingml/2006/main" xmlns:pic="http://schemas.openxmlformats.org/drawingml/2006/picture">
            <wp:extent cx="5577840" cy="789100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ain_chock_2018_enunciado_castellano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789100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