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Essaouira 2017</w:t>
      </w:r>
    </w:p>
    <w:p>
      <w:pPr>
        <w:jc w:val="center"/>
      </w:pPr>
      <w:r>
        <w:rPr>
          <w:i/>
          <w:sz w:val="22"/>
        </w:rPr>
        <w:t>Corrección / escala de puntuación traducida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Corrección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Essaouira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2017</w:t>
            </w:r>
          </w:p>
        </w:tc>
      </w:tr>
    </w:tbl>
    <w:p/>
    <w:p>
      <w:r>
        <w:t>La puntuación se conserva según el documento original. Se aceptan procedimientos equivalentes correctos cuando conduzcan al resultado pedido.</w:t>
      </w:r>
    </w:p>
    <w:p>
      <w:pPr>
        <w:pStyle w:val="Heading2"/>
      </w:pPr>
      <w:r>
        <w:t>Números y cálculo</w:t>
      </w:r>
    </w:p>
    <w:p>
      <w:pPr>
        <w:pStyle w:val="ListBullet"/>
      </w:pPr>
      <w:r>
        <w:t>4689,25 + 1357,8 = 6047,05; 6047,05 - 5788,4 = 258,65.</w:t>
      </w:r>
    </w:p>
    <w:p>
      <w:pPr>
        <w:pStyle w:val="ListBullet"/>
      </w:pPr>
      <w:r>
        <w:t>386,9 × 7,05 = 2727,645.</w:t>
      </w:r>
    </w:p>
    <w:p>
      <w:pPr>
        <w:pStyle w:val="ListBullet"/>
      </w:pPr>
      <w:r>
        <w:t>22,8 ÷ 0,48 = 47,5.</w:t>
      </w:r>
    </w:p>
    <w:p>
      <w:pPr>
        <w:pStyle w:val="ListBullet"/>
      </w:pPr>
      <w:r>
        <w:t>Orden: 5 &lt; 5,04 &lt; 5,14 &lt; 5,51 &lt; 17/3 &lt; 5,87.</w:t>
      </w:r>
    </w:p>
    <w:p>
      <w:pPr>
        <w:pStyle w:val="ListBullet"/>
      </w:pPr>
      <w:r>
        <w:t>(3/2 - 2/3) ÷ (2/3 + 1/2) = 5/7.</w:t>
      </w:r>
    </w:p>
    <w:p>
      <w:pPr>
        <w:pStyle w:val="ListBullet"/>
      </w:pPr>
      <w:r>
        <w:t>14% de 95000 dh = 13300 dh. Importe total: 108300 dh.</w:t>
      </w:r>
    </w:p>
    <w:p>
      <w:pPr>
        <w:pStyle w:val="Heading2"/>
      </w:pPr>
      <w:r>
        <w:t>Geometría y medida</w:t>
      </w:r>
    </w:p>
    <w:p>
      <w:pPr>
        <w:pStyle w:val="ListBullet"/>
      </w:pPr>
      <w:r>
        <w:t>Construcción correcta de un ángulo de 70°, su bisectriz y dos rectas paralelas.</w:t>
      </w:r>
    </w:p>
    <w:p>
      <w:pPr>
        <w:pStyle w:val="ListBullet"/>
      </w:pPr>
      <w:r>
        <w:t>Construcción correcta del simétrico del polígono respecto del eje (D).</w:t>
      </w:r>
    </w:p>
    <w:p>
      <w:pPr>
        <w:pStyle w:val="ListBullet"/>
      </w:pPr>
      <w:r>
        <w:t>Área del rectángulo: 10 × 3 = 30 cm². Área del disco: (1,5 × 1,5) × 3,14 = 7,065 cm². Área sombreada: 30 - 7,065 = 22,935 cm².</w:t>
      </w:r>
    </w:p>
    <w:p>
      <w:pPr>
        <w:pStyle w:val="ListBullet"/>
      </w:pPr>
      <w:r>
        <w:t>Ancho del campo: 200 × 3/4 = 150 m. Área: 200 × 150 = 30000 m². Precio: 30000 × 120 = 3600000 dh.</w:t>
      </w:r>
    </w:p>
    <w:p>
      <w:pPr>
        <w:pStyle w:val="ListBullet"/>
      </w:pPr>
      <w:r>
        <w:t>Conversiones: 11,971 hm; 488,91 a; 64,852 q; 106,53 dal.</w:t>
      </w:r>
    </w:p>
    <w:p>
      <w:pPr>
        <w:pStyle w:val="ListBullet"/>
      </w:pPr>
      <w:r>
        <w:t>Volumen del cilindro: 113,04 cm³. Volumen del cubo: 125 cm³. El cubo tiene mayor volumen.</w:t>
      </w:r>
    </w:p>
    <w:p>
      <w:r>
        <w:br w:type="page"/>
      </w:r>
    </w:p>
    <w:p>
      <w:pPr>
        <w:pStyle w:val="Heading2"/>
      </w:pPr>
      <w:r>
        <w:t>Tabla / páginas originales de corrección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7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essaouira_2017_correccion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