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Examen provincial de Matemáticas — Essaouira 2017</w:t>
      </w:r>
    </w:p>
    <w:p>
      <w:pPr>
        <w:jc w:val="center"/>
      </w:pPr>
      <w:r>
        <w:rPr>
          <w:i/>
          <w:sz w:val="22"/>
        </w:rPr>
        <w:t>Enunciado traducido al castellano</w:t>
      </w:r>
    </w:p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  <w:shd w:fill="EAF2F8"/>
          </w:tcPr>
          <w:p>
            <w:r>
              <w:t>Documento</w:t>
            </w:r>
          </w:p>
        </w:tc>
        <w:tc>
          <w:tcPr>
            <w:tcW w:type="dxa" w:w="4320"/>
          </w:tcPr>
          <w:p>
            <w:r>
              <w:t>Enunciado</w:t>
            </w:r>
          </w:p>
        </w:tc>
      </w:tr>
      <w:tr>
        <w:tc>
          <w:tcPr>
            <w:tcW w:type="dxa" w:w="4320"/>
            <w:shd w:fill="EAF2F8"/>
          </w:tcPr>
          <w:p>
            <w:r>
              <w:t>Provincia / dirección</w:t>
            </w:r>
          </w:p>
        </w:tc>
        <w:tc>
          <w:tcPr>
            <w:tcW w:type="dxa" w:w="4320"/>
          </w:tcPr>
          <w:p>
            <w:r>
              <w:t>Essaouira</w:t>
            </w:r>
          </w:p>
        </w:tc>
      </w:tr>
      <w:tr>
        <w:tc>
          <w:tcPr>
            <w:tcW w:type="dxa" w:w="4320"/>
            <w:shd w:fill="EAF2F8"/>
          </w:tcPr>
          <w:p>
            <w:r>
              <w:t>Año</w:t>
            </w:r>
          </w:p>
        </w:tc>
        <w:tc>
          <w:tcPr>
            <w:tcW w:type="dxa" w:w="4320"/>
          </w:tcPr>
          <w:p>
            <w:r>
              <w:t>2017</w:t>
            </w:r>
          </w:p>
        </w:tc>
      </w:tr>
    </w:tbl>
    <w:p/>
    <w:p>
      <w:r>
        <w:t>Duración: una hora y media. Materia: Matemáticas. Nivel: 6.º de Primaria marroquí / certificado de estudios primarios.</w:t>
      </w:r>
    </w:p>
    <w:p>
      <w:pPr>
        <w:pStyle w:val="Heading2"/>
      </w:pPr>
      <w:r>
        <w:t>I. Números y cálculo (16 puntos)</w:t>
      </w:r>
    </w:p>
    <w:p>
      <w:pPr>
        <w:pStyle w:val="ListBullet"/>
      </w:pPr>
      <w:r>
        <w:t>Calcula en columna: (4689,25 + 1357,8) - 5788,4; 386,9 × 7,05; 22,8 ÷ 0,48.</w:t>
      </w:r>
    </w:p>
    <w:p>
      <w:pPr>
        <w:pStyle w:val="ListBullet"/>
      </w:pPr>
      <w:r>
        <w:t>Ordena de forma creciente los números: 5,04; 5,51; 5; 5,87; 5,14; 17/3.</w:t>
      </w:r>
    </w:p>
    <w:p>
      <w:pPr>
        <w:pStyle w:val="ListBullet"/>
      </w:pPr>
      <w:r>
        <w:t>Calcula: (3/2 - 2/3) ÷ (2/3 + 1/2).</w:t>
      </w:r>
    </w:p>
    <w:p>
      <w:pPr>
        <w:pStyle w:val="ListBullet"/>
      </w:pPr>
      <w:r>
        <w:t>Problema: calcula la tasa o el importe relacionado con 95000 dh al 14%, según el enunciado original.</w:t>
      </w:r>
    </w:p>
    <w:p>
      <w:pPr>
        <w:pStyle w:val="Heading2"/>
      </w:pPr>
      <w:r>
        <w:t>II. Geometría (11 puntos)</w:t>
      </w:r>
    </w:p>
    <w:p>
      <w:pPr>
        <w:pStyle w:val="ListBullet"/>
      </w:pPr>
      <w:r>
        <w:t>Construye un ángulo AÔB de 70°.</w:t>
      </w:r>
    </w:p>
    <w:p>
      <w:pPr>
        <w:pStyle w:val="ListBullet"/>
      </w:pPr>
      <w:r>
        <w:t>Traza la bisectriz [OC] del ángulo AÔB.</w:t>
      </w:r>
    </w:p>
    <w:p>
      <w:pPr>
        <w:pStyle w:val="ListBullet"/>
      </w:pPr>
      <w:r>
        <w:t>Dibuja dos rectas (D1) y (D2) paralelas.</w:t>
      </w:r>
    </w:p>
    <w:p>
      <w:pPr>
        <w:pStyle w:val="ListBullet"/>
      </w:pPr>
      <w:r>
        <w:t>Construye el simétrico A’B’C’D’ del polígono ABCD respecto de la recta (D).</w:t>
      </w:r>
    </w:p>
    <w:p>
      <w:pPr>
        <w:pStyle w:val="ListBullet"/>
      </w:pPr>
      <w:r>
        <w:t>Calcula el área sombreada en un rectángulo ABCD con AB = 10 cm y AD = 3 cm, usando π = 3,14.</w:t>
      </w:r>
    </w:p>
    <w:p>
      <w:pPr>
        <w:pStyle w:val="Heading2"/>
      </w:pPr>
      <w:r>
        <w:t>III. Medida (13 puntos)</w:t>
      </w:r>
    </w:p>
    <w:p>
      <w:pPr>
        <w:pStyle w:val="ListBullet"/>
      </w:pPr>
      <w:r>
        <w:t>Convierte a la unidad indicada: 327,5 m 68 dam 1896 dm a hm; 4,5 ha 641 m² 32,5 dam² a a; 0,13 t 112,2 kg 6243 kg a q; 672 dm³ 79,3 l 3,14 hl a dal.</w:t>
      </w:r>
    </w:p>
    <w:p>
      <w:pPr>
        <w:pStyle w:val="ListBullet"/>
      </w:pPr>
      <w:r>
        <w:t>Problema: compara los volúmenes de dos recipientes, uno cilíndrico y otro cúbico, con las medidas indicadas en el original.</w:t>
      </w:r>
    </w:p>
    <w:p>
      <w:r>
        <w:br w:type="page"/>
      </w:r>
    </w:p>
    <w:p>
      <w:pPr>
        <w:pStyle w:val="Heading2"/>
      </w:pPr>
      <w:r>
        <w:t>Páginas / figuras originales de referencia</w:t>
      </w:r>
    </w:p>
    <w:p>
      <w:r>
        <w:t>Se incluyen para conservar figuras, cuadrículas, tablas y disposición original del examen.</w:t>
      </w:r>
    </w:p>
    <w:p>
      <w:r>
        <w:rPr>
          <w:b/>
        </w:rPr>
        <w:t>Página original 1</w:t>
      </w:r>
    </w:p>
    <w:p>
      <w:r>
        <w:drawing>
          <wp:inline xmlns:a="http://schemas.openxmlformats.org/drawingml/2006/main" xmlns:pic="http://schemas.openxmlformats.org/drawingml/2006/picture">
            <wp:extent cx="5669280" cy="8012826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xamen_provincial_essaouira_2017_enunciado_castellano_p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8012826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</w:rPr>
        <w:t>Página original 2</w:t>
      </w:r>
    </w:p>
    <w:p>
      <w:r>
        <w:drawing>
          <wp:inline xmlns:a="http://schemas.openxmlformats.org/drawingml/2006/main" xmlns:pic="http://schemas.openxmlformats.org/drawingml/2006/picture">
            <wp:extent cx="5669280" cy="8012826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xamen_provincial_essaouira_2017_enunciado_castellano_p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8012826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</w:rPr>
        <w:t>Página original 3</w:t>
      </w:r>
    </w:p>
    <w:p>
      <w:r>
        <w:drawing>
          <wp:inline xmlns:a="http://schemas.openxmlformats.org/drawingml/2006/main" xmlns:pic="http://schemas.openxmlformats.org/drawingml/2006/picture">
            <wp:extent cx="5669280" cy="8012826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xamen_provincial_essaouira_2017_enunciado_castellano_p3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8012826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</w:rPr>
        <w:t>Página original 4</w:t>
      </w:r>
    </w:p>
    <w:p>
      <w:r>
        <w:drawing>
          <wp:inline xmlns:a="http://schemas.openxmlformats.org/drawingml/2006/main" xmlns:pic="http://schemas.openxmlformats.org/drawingml/2006/picture">
            <wp:extent cx="5669280" cy="8012826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xamen_provincial_essaouira_2017_enunciado_castellano_p4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8012826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2240" w:h="15840"/>
      <w:pgMar w:top="792" w:right="864" w:bottom="792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