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Fahs-Anjra 2016 —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Soluciones principales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DEDED"/>
          </w:tcPr>
          <w:p>
            <w:r>
              <w:t>Nº</w:t>
            </w:r>
          </w:p>
        </w:tc>
        <w:tc>
          <w:tcPr>
            <w:tcW w:type="dxa" w:w="5184"/>
            <w:shd w:fill="EDEDED"/>
          </w:tcPr>
          <w:p>
            <w:r>
              <w:t>Solución / criterio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Orden creciente: 3/5 &lt; 0,65 &lt; 5,6 &lt; 25/4 &lt; 65.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Resultado simplificado según el cálculo de fracciones del enunciado.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9283 - (975,07 + 430) = 7877,93 ; 98,2 × 6,05 = 594,110 ; 203,68 ÷ 67 = 3,04.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Interés anual: 8200 × 8/100 = 656 dh. Interés en 18 meses: 656 × 18/12 = 984 dh. Total: 8200 + 984 = 9184 dh.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1570 kg ; 839,7 m ; 81504 ca ; 2813,07 l.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Área de base: 0,9 × 0,9 × 3,14 = 2,5434 m². Volumen: 2,5434 × 1,3 = 3,30642 m³. Dos tercios: 2,20428 m³ = 2204,28 l.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Ángulo de 140°: obtuso.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Construcción correcta del paralelogramo.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Simetría correcta respecto de (X).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Anchura: 80 × 1/2 = 40 m. Superficie: 80 × 40 = 3200 m². Precio: 3200 × 850 = 2720000 dh.</w:t>
            </w:r>
          </w:p>
        </w:tc>
      </w:tr>
    </w:tbl>
    <w:p/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01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hs_co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01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