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Laayoune 2016 —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Soluciones principales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DEDED"/>
          </w:tcPr>
          <w:p>
            <w:r>
              <w:t>Nº</w:t>
            </w:r>
          </w:p>
        </w:tc>
        <w:tc>
          <w:tcPr>
            <w:tcW w:type="dxa" w:w="5184"/>
            <w:shd w:fill="EDEDED"/>
          </w:tcPr>
          <w:p>
            <w:r>
              <w:t>Solución / criterio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Orden decreciente: 63 &gt; 603/10 &gt; 36 &gt; 18/5 &gt; 0,36.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9405 + 97,61 = 9502,61 ; 9803 - 9502,61 = 300,39 ; 75 × 843,16 = 63237 ; 1036,8 ÷ 27 = 38,4.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(3 + 1/5) ÷ (0,8 - 3/10) = 16/5 ÷ 5/10 = 32/5.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4,3 × 5 000 000 = 21 500 000 cm = 215 km.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BÔC = 180° - 130° = 50°. Es una zona/ángulo agudo.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La construcción da un cuadrilátero ABCD que es un cuadrado.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Simetría correcta respecto de (Δ).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Diámetro: 157 / 3,14 = 50 m. Radio: 25 m. Área: 25 × 25 × 3,14 = 1962,5 m².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3,5 dam 0,184 hm = 53,4 m ; 5500 kg - 9,8 q = 4,52 t ; 65430 m² ÷ 9 = 0,727 ha.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501 l 3,950 m³ = 4 m³ ; 3/4 dm³ + 5 dl = 1,25 dm³ = 1,25 l.</w:t>
            </w:r>
          </w:p>
        </w:tc>
      </w:tr>
      <w:tr>
        <w:tc>
          <w:tcPr>
            <w:tcW w:type="dxa" w:w="5184"/>
          </w:tcPr>
          <w:p>
            <w:r>
              <w:t>11</w:t>
            </w:r>
          </w:p>
        </w:tc>
        <w:tc>
          <w:tcPr>
            <w:tcW w:type="dxa" w:w="5184"/>
          </w:tcPr>
          <w:p>
            <w:r>
              <w:t>Área base: (8 × 6)/2 = 24 m². Volumen: 24 × 5 = 120 m³ = 120000 l.</w:t>
            </w:r>
          </w:p>
        </w:tc>
      </w:tr>
    </w:tbl>
    <w:p/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3091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y16_co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30914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3091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y16_cor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30914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