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Settat — 2016</w:t>
      </w:r>
    </w:p>
    <w:p>
      <w:pPr>
        <w:jc w:val="center"/>
      </w:pPr>
      <w:r>
        <w:rPr>
          <w:i/>
          <w:sz w:val="21"/>
        </w:rPr>
        <w:t>Matemáticas — Corrección traducida al castellano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8"/>
          </w:tcPr>
          <w:p>
            <w:r>
              <w:rPr>
                <w:b/>
              </w:rPr>
              <w:t>Ejercicio</w:t>
            </w:r>
          </w:p>
        </w:tc>
        <w:tc>
          <w:tcPr>
            <w:tcW w:type="dxa" w:w="5184"/>
            <w:shd w:fill="EAF2F8"/>
          </w:tcPr>
          <w:p>
            <w:r>
              <w:rPr>
                <w:b/>
              </w:rPr>
              <w:t>Respuesta / solución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decreciente: 6/9 &gt; 0,65 &gt; 0,61 &gt; 3/5 &gt; 0,606.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Suma: 1759,625. Diferencia: 4068,7 − 1759,625 = 2309,075.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Resultado de la operación con fracciones según el procedimiento correcto.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66,07 × 4,8 = 317,136.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634,5 ÷ 4,7 = 135.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Precio antes de la rebaja: 9114 + 686 = 9800 dh. Porcentaje de descuento: 686 × 100 ÷ 9800 = 7 %.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Dibujo correcto del ángulo de 120°, con margen de error aceptado de ±2°.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Construcción correcta del triángulo respetando las medidas.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Construcción correcta del simétrico de la figura.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1,8 ha = 18000 m². Anchura: 18000 ÷ 240 = 75 m. Perímetro: 2 × (240 + 75) = 630 m. Coste: 630 × 6,5 = 4095 dh.</w:t>
            </w:r>
          </w:p>
        </w:tc>
      </w:tr>
      <w:tr>
        <w:tc>
          <w:tcPr>
            <w:tcW w:type="dxa" w:w="5184"/>
          </w:tcPr>
          <w:p>
            <w:r>
              <w:t>11</w:t>
            </w:r>
          </w:p>
        </w:tc>
        <w:tc>
          <w:tcPr>
            <w:tcW w:type="dxa" w:w="5184"/>
          </w:tcPr>
          <w:p>
            <w:r>
              <w:t>867,369 dm.</w:t>
            </w:r>
          </w:p>
        </w:tc>
      </w:tr>
      <w:tr>
        <w:tc>
          <w:tcPr>
            <w:tcW w:type="dxa" w:w="5184"/>
          </w:tcPr>
          <w:p>
            <w:r>
              <w:t>12</w:t>
            </w:r>
          </w:p>
        </w:tc>
        <w:tc>
          <w:tcPr>
            <w:tcW w:type="dxa" w:w="5184"/>
          </w:tcPr>
          <w:p>
            <w:r>
              <w:t>1840,3 kg.</w:t>
            </w:r>
          </w:p>
        </w:tc>
      </w:tr>
      <w:tr>
        <w:tc>
          <w:tcPr>
            <w:tcW w:type="dxa" w:w="5184"/>
          </w:tcPr>
          <w:p>
            <w:r>
              <w:t>13</w:t>
            </w:r>
          </w:p>
        </w:tc>
        <w:tc>
          <w:tcPr>
            <w:tcW w:type="dxa" w:w="5184"/>
          </w:tcPr>
          <w:p>
            <w:r>
              <w:t>76,03 a.</w:t>
            </w:r>
          </w:p>
        </w:tc>
      </w:tr>
      <w:tr>
        <w:tc>
          <w:tcPr>
            <w:tcW w:type="dxa" w:w="5184"/>
          </w:tcPr>
          <w:p>
            <w:r>
              <w:t>14</w:t>
            </w:r>
          </w:p>
        </w:tc>
        <w:tc>
          <w:tcPr>
            <w:tcW w:type="dxa" w:w="5184"/>
          </w:tcPr>
          <w:p>
            <w:r>
              <w:t>16258,2 dm³.</w:t>
            </w:r>
          </w:p>
        </w:tc>
      </w:tr>
      <w:tr>
        <w:tc>
          <w:tcPr>
            <w:tcW w:type="dxa" w:w="5184"/>
          </w:tcPr>
          <w:p>
            <w:r>
              <w:t>15</w:t>
            </w:r>
          </w:p>
        </w:tc>
        <w:tc>
          <w:tcPr>
            <w:tcW w:type="dxa" w:w="5184"/>
          </w:tcPr>
          <w:p>
            <w:r>
              <w:t>Volumen total: 20 × 15 × 4,2 = 1260 m³. Volumen nuevo tras usar un tercio: 1260 × 2/3 = 840 m³.</w:t>
            </w:r>
          </w:p>
        </w:tc>
      </w:tr>
    </w:tbl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